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0" w:rsidRDefault="00D651F0" w:rsidP="00B1322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B13226">
        <w:rPr>
          <w:rFonts w:ascii="Times New Roman" w:hAnsi="Times New Roman" w:cs="Times New Roman"/>
          <w:b/>
          <w:bCs/>
          <w:color w:val="212121"/>
          <w:sz w:val="28"/>
          <w:szCs w:val="28"/>
        </w:rPr>
        <w:t>У медиков, работавших с больными COVID–19, льготный пенсионный стаж учитывается в двойном размере</w:t>
      </w:r>
    </w:p>
    <w:p w:rsidR="00B57FB9" w:rsidRPr="00B13226" w:rsidRDefault="00B57FB9" w:rsidP="00B1322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651F0" w:rsidRPr="00B13226" w:rsidRDefault="000011C9" w:rsidP="00B57FB9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011C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3pt;width:198.35pt;height:198.35pt;z-index:1">
            <v:imagedata r:id="rId5" o:title="i?id=bd8056242684d733d89b274fccda3275-l&amp;ref=rim&amp;n=13&amp;w=1080&amp;h=1080"/>
            <w10:wrap type="square"/>
          </v:shape>
        </w:pict>
      </w:r>
      <w:proofErr w:type="gramStart"/>
      <w:r w:rsidR="00D651F0"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Действующим законодательством право на досрочное назначение страховой пенсии по старости  предоставляется лицам, осуществлявшим лечебную и иную деятельность по охране здоровья населения не менее 25 лет в сельской местности и поселках городского типа или не менее 30 лет в городах, сельской местности и поселках городского типа, либо только в городах, независимо от их возраста.</w:t>
      </w:r>
      <w:proofErr w:type="gramEnd"/>
    </w:p>
    <w:p w:rsidR="00D651F0" w:rsidRPr="00B13226" w:rsidRDefault="00D651F0" w:rsidP="00B57FB9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исполнении медицинскими работниками своих трудовых обязанностей повышенный риск для их здоровья влечет непосредственный контакт при оказании медицинской помощи пациентам с новой </w:t>
      </w:r>
      <w:proofErr w:type="spell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коронавирусной</w:t>
      </w:r>
      <w:proofErr w:type="spellEnd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инфекцией и подозрением на нее. В связи с этим обстоятельством, в целях предоставления дополнительных социальных гарантий медицинским работникам, непосредственно участвующим в оказании медицинской помощи пациентам с новой </w:t>
      </w:r>
      <w:proofErr w:type="spell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коронавирусной</w:t>
      </w:r>
      <w:proofErr w:type="spellEnd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инфекцией и подозрением на не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ё</w:t>
      </w: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Правительство РФ своим Постановлением от 6 августа 2020 года № 1191 установило особый порядок исчисления периодов работы, дающей право на досрочное пенсионное обеспечение. Так, отдельным категориям, медицинских работников, оказывающих медицинскую помощь пациентам с новой </w:t>
      </w:r>
      <w:proofErr w:type="spell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коронавирусной</w:t>
      </w:r>
      <w:proofErr w:type="spellEnd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инфекцией и подозрением на нее периоды  такой работы с 1 января  по 30 сентября 2020 года  учитываются в льготном порядке (день работ</w:t>
      </w:r>
      <w:proofErr w:type="gram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ы-</w:t>
      </w:r>
      <w:proofErr w:type="gramEnd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как два дня).       </w:t>
      </w:r>
    </w:p>
    <w:p w:rsidR="00D651F0" w:rsidRPr="00B13226" w:rsidRDefault="00D651F0" w:rsidP="00B57FB9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этом в стаж включаются периоды получения пособия по государственному социальному страхованию  в период временной нетрудоспособности, а также периоды  ежегодных основного и дополнительных оплачиваемых отпусков. Приходящиеся на периоды работы  выходные дни на основании Трудового кодекса РФ также включаются в соответствующий стаж.</w:t>
      </w:r>
    </w:p>
    <w:p w:rsidR="00D651F0" w:rsidRPr="00B13226" w:rsidRDefault="00D651F0" w:rsidP="00B57FB9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Постановлением определен круг медицинских работников, к которым применяется льготный порядок исчисления стажа:</w:t>
      </w:r>
    </w:p>
    <w:p w:rsidR="00D651F0" w:rsidRPr="00B13226" w:rsidRDefault="00D651F0" w:rsidP="00B57FB9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медицинские работники, занятые оказанием медицинской помощи пациентам с COVID-19 в стационарных условиях;</w:t>
      </w:r>
      <w:proofErr w:type="gramEnd"/>
    </w:p>
    <w:p w:rsidR="00D651F0" w:rsidRPr="00B13226" w:rsidRDefault="00D651F0" w:rsidP="00B57FB9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медицинские работники, занятые оказанием скорой, в том числе специализированной, медицинской помощи пациентами с симптомами ОРВИ и внебольничной пневмонии, в том числе по отбору биологического материала пациентов для лабораторного исследования на наличие COVID-19, а также осуществляющим медицинскую эвакуацию пациентов с подозрением на COVID-19;</w:t>
      </w:r>
    </w:p>
    <w:p w:rsidR="00D651F0" w:rsidRPr="00B13226" w:rsidRDefault="00D651F0" w:rsidP="00B57FB9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медицинские работники, занятые оказанием первичной медико-социальной помощи пациентам с установленным диагнозом COVID-19 в амбулаторных условиях (в том числе на дому), а также первичной медико-социальной помощи больным с симптомами ОРВИ и внебольничной пневмонии, осуществлением отбора биологического материала пациентов для лабораторного исследования на наличие COVID-19, транспортировкой пациентов в поликлинические отделения, оборудованные под КТ-центры, и иные медицинские организации для проведения инструментального исследования на</w:t>
      </w:r>
      <w:proofErr w:type="gramEnd"/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наличие внебольничной пневмонии.</w:t>
      </w:r>
    </w:p>
    <w:p w:rsidR="00D651F0" w:rsidRPr="00B13226" w:rsidRDefault="00D651F0" w:rsidP="00B57FB9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Обращаем внимание, что льготный порядок исчисления, установленный Постановлением № 1191, применяется к календарному периоду соответствующей работы медицинских работников. Включение в стаж, дающий право на досрочное пенсионное обеспечение, периодов занятости медицинских работников «по сменам» или по отдельным рабочим дням, часам, без занятия штатной должности (по совместительству) пенсионным законодательством не предусмотрено.</w:t>
      </w:r>
    </w:p>
    <w:p w:rsidR="00D651F0" w:rsidRPr="00B13226" w:rsidRDefault="00D651F0" w:rsidP="00B57FB9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подсчете страхового стажа периоды работы медицинских работников подтверждаются на основании сведений индивидуального (персонифицированного) учета, которые представляет работодатель. Периоды работы в указанных условиях отражаются в сведениях индивидуального (персонифицированного) учета с кодом «ВИРУС».</w:t>
      </w:r>
    </w:p>
    <w:p w:rsidR="00D651F0" w:rsidRPr="00B13226" w:rsidRDefault="00D651F0" w:rsidP="00B57FB9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322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связи с изменениями, внесенными в пенсионное законодательство, назначить пенсию медицинские работники смогут не сразу, а по истечении определенного срока, который отсчитывается с момента приобретения необходимого стажа.</w:t>
      </w:r>
    </w:p>
    <w:p w:rsidR="00D651F0" w:rsidRPr="00B13226" w:rsidRDefault="00D651F0" w:rsidP="00B57FB9">
      <w:pPr>
        <w:rPr>
          <w:rFonts w:ascii="Times New Roman" w:hAnsi="Times New Roman" w:cs="Times New Roman"/>
          <w:sz w:val="28"/>
          <w:szCs w:val="28"/>
        </w:rPr>
      </w:pPr>
    </w:p>
    <w:sectPr w:rsidR="00D651F0" w:rsidRPr="00B13226" w:rsidSect="006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7753"/>
    <w:multiLevelType w:val="multilevel"/>
    <w:tmpl w:val="4AC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226"/>
    <w:rsid w:val="000011C9"/>
    <w:rsid w:val="000A1C6B"/>
    <w:rsid w:val="00250E68"/>
    <w:rsid w:val="0038250C"/>
    <w:rsid w:val="006E4761"/>
    <w:rsid w:val="00B13226"/>
    <w:rsid w:val="00B57FB9"/>
    <w:rsid w:val="00D131C3"/>
    <w:rsid w:val="00D6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2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1899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901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2021-10-06T10:20:00Z</dcterms:created>
  <dcterms:modified xsi:type="dcterms:W3CDTF">2021-10-08T05:34:00Z</dcterms:modified>
</cp:coreProperties>
</file>